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bookmarkStart w:id="0" w:name="_Hlk80266973"/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Утверждаю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                  Генеральный  Директор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ООО «</w:t>
      </w:r>
      <w:r>
        <w:rPr>
          <w:rFonts w:hint="default" w:ascii="Times New Roman" w:hAnsi="Times New Roman" w:eastAsia="Times New Roman"/>
          <w:b/>
          <w:sz w:val="24"/>
          <w:szCs w:val="24"/>
          <w:lang w:val="ru-RU" w:eastAsia="zh-CN"/>
        </w:rPr>
        <w:t>Семейный Доктор</w:t>
      </w: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»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Times New Roman"/>
          <w:b/>
          <w:sz w:val="24"/>
          <w:szCs w:val="24"/>
          <w:lang w:val="ru-RU" w:eastAsia="zh-CN"/>
        </w:rPr>
        <w:t>Переславский</w:t>
      </w:r>
      <w:r>
        <w:rPr>
          <w:rFonts w:hint="default" w:ascii="Times New Roman" w:hAnsi="Times New Roman" w:eastAsia="Times New Roman"/>
          <w:b/>
          <w:sz w:val="24"/>
          <w:szCs w:val="24"/>
          <w:lang w:val="ru-RU" w:eastAsia="zh-CN"/>
        </w:rPr>
        <w:t xml:space="preserve"> К,Б</w:t>
      </w: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.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«10» _августа_ 2023 г.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ПРИКАЗ № ___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«_10_»_августа__2023 г.</w:t>
      </w:r>
    </w:p>
    <w:bookmarkEnd w:id="0"/>
    <w:p>
      <w:pPr>
        <w:pStyle w:val="15"/>
        <w:jc w:val="center"/>
        <w:rPr>
          <w:rFonts w:cs="Times New Roman"/>
        </w:rPr>
      </w:pPr>
    </w:p>
    <w:p>
      <w:pPr>
        <w:pStyle w:val="15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С целью совершенствования организации оказания медицинской помощи гражданам, обеспечения их безопасности при нахождении в медицинской организации, а также упорядочивания процессов по оказанию медицинских услуг в клинике ООО </w:t>
      </w:r>
      <w:r>
        <w:rPr>
          <w:rFonts w:hint="default" w:cs="Times New Roman"/>
          <w:lang w:val="ru-RU"/>
        </w:rPr>
        <w:t>«Семейный Доктор</w:t>
      </w:r>
      <w:r>
        <w:rPr>
          <w:rFonts w:cs="Times New Roman"/>
        </w:rPr>
        <w:t>».</w:t>
      </w:r>
    </w:p>
    <w:p>
      <w:pPr>
        <w:pStyle w:val="15"/>
        <w:rPr>
          <w:rFonts w:cs="Times New Roman"/>
        </w:rPr>
      </w:pPr>
    </w:p>
    <w:p>
      <w:pPr>
        <w:pStyle w:val="15"/>
        <w:rPr>
          <w:rFonts w:cs="Times New Roman"/>
          <w:bCs/>
        </w:rPr>
      </w:pPr>
      <w:r>
        <w:rPr>
          <w:rFonts w:cs="Times New Roman"/>
          <w:bCs/>
        </w:rPr>
        <w:t>ПРИКАЗЫВАЮ:</w:t>
      </w:r>
    </w:p>
    <w:p>
      <w:pPr>
        <w:pStyle w:val="15"/>
        <w:rPr>
          <w:rFonts w:cs="Times New Roman"/>
          <w:bCs/>
        </w:rPr>
      </w:pP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>
        <w:rPr>
          <w:rFonts w:ascii="Times New Roman" w:hAnsi="Times New Roman"/>
          <w:bCs/>
          <w:sz w:val="24"/>
          <w:szCs w:val="24"/>
        </w:rPr>
        <w:t>в клинике ООО «</w:t>
      </w:r>
      <w:r>
        <w:rPr>
          <w:rFonts w:ascii="Times New Roman" w:hAnsi="Times New Roman"/>
          <w:bCs/>
          <w:sz w:val="24"/>
          <w:szCs w:val="24"/>
          <w:lang w:val="ru-RU"/>
        </w:rPr>
        <w:t>Семейный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Доктор</w:t>
      </w:r>
      <w:r>
        <w:rPr>
          <w:rFonts w:ascii="Times New Roman" w:hAnsi="Times New Roman"/>
          <w:bCs/>
          <w:sz w:val="24"/>
          <w:szCs w:val="24"/>
        </w:rPr>
        <w:t xml:space="preserve">») </w:t>
      </w: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>(Приложение 1).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</w:rPr>
        <w:t>Ввести утверждаемый документ в действие с «11»_августа__ 2023 г.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Воз</w:t>
      </w:r>
      <w:r>
        <w:rPr>
          <w:rFonts w:cs="Times New Roman"/>
        </w:rPr>
        <w:t xml:space="preserve">ложить на </w:t>
      </w:r>
      <w:r>
        <w:rPr>
          <w:rFonts w:cs="Times New Roman"/>
          <w:lang w:val="ru-RU"/>
        </w:rPr>
        <w:t>главного</w:t>
      </w:r>
      <w:r>
        <w:rPr>
          <w:rFonts w:hint="default" w:cs="Times New Roman"/>
          <w:lang w:val="ru-RU"/>
        </w:rPr>
        <w:t xml:space="preserve"> врача </w:t>
      </w:r>
      <w:r>
        <w:rPr>
          <w:rFonts w:cs="Times New Roman"/>
          <w:lang w:val="ru-RU"/>
        </w:rPr>
        <w:t>Шарафан</w:t>
      </w:r>
      <w:r>
        <w:rPr>
          <w:rFonts w:hint="default" w:cs="Times New Roman"/>
          <w:lang w:val="ru-RU"/>
        </w:rPr>
        <w:t xml:space="preserve"> Е.Ф</w:t>
      </w:r>
      <w:r>
        <w:rPr>
          <w:rFonts w:cs="Times New Roman"/>
        </w:rPr>
        <w:t xml:space="preserve">. обязанность ознакомить работников </w:t>
      </w:r>
      <w:r>
        <w:rPr>
          <w:bCs/>
        </w:rPr>
        <w:t xml:space="preserve">клиники </w:t>
      </w:r>
      <w:r>
        <w:rPr>
          <w:rFonts w:cs="Times New Roman"/>
        </w:rPr>
        <w:t xml:space="preserve">с настоящим приказом. </w:t>
      </w: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оставляю за собой.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Переславский К.Б.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1 к приказу № ___ </w:t>
      </w: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«10» августа 2023 г.</w:t>
      </w:r>
    </w:p>
    <w:p>
      <w:pPr>
        <w:pStyle w:val="15"/>
        <w:ind w:left="5812"/>
      </w:pPr>
      <w:r>
        <w:rPr>
          <w:rFonts w:cs="Times New Roman"/>
          <w:bCs/>
          <w:i/>
        </w:rPr>
        <w:t>об утверждении правил внутреннего распорядка для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>
      <w:pPr>
        <w:pStyle w:val="1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внутреннего распорядка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пациентов и посетителей 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>ООО «</w:t>
      </w:r>
      <w:r>
        <w:rPr>
          <w:rFonts w:ascii="Times New Roman" w:hAnsi="Times New Roman"/>
          <w:b/>
          <w:sz w:val="28"/>
          <w:szCs w:val="28"/>
          <w:shd w:val="solid" w:color="FFFFFF" w:fill="auto"/>
          <w:lang w:val="ru-RU"/>
        </w:rPr>
        <w:t>Семейный</w:t>
      </w:r>
      <w:r>
        <w:rPr>
          <w:rFonts w:hint="default" w:ascii="Times New Roman" w:hAnsi="Times New Roman"/>
          <w:b/>
          <w:sz w:val="28"/>
          <w:szCs w:val="28"/>
          <w:shd w:val="solid" w:color="FFFFFF" w:fill="auto"/>
          <w:lang w:val="ru-RU"/>
        </w:rPr>
        <w:t xml:space="preserve"> Доктор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Правила размещаются на информационном стенде на первом этаже в доступном для пациентов и посетителей месте. Правила внутреннего распорядка для пациентов также размещаются на официальном сайте Клиники: </w:t>
      </w:r>
      <w:r>
        <w:rPr>
          <w:rFonts w:hint="default" w:ascii="Times New Roman" w:hAnsi="Times New Roman"/>
          <w:sz w:val="24"/>
          <w:szCs w:val="24"/>
          <w:lang w:eastAsia="ru-RU"/>
        </w:rPr>
        <w:t>https://www.xn--23-jlcdayajnmnb0ady3l.xn--p1ai/kanevskaya/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обращения пациентов в Клинику: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Клиника ООО «Семейный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Доктор</w:t>
      </w:r>
      <w:r>
        <w:rPr>
          <w:rFonts w:ascii="Times New Roman" w:hAnsi="Times New Roman"/>
          <w:sz w:val="24"/>
          <w:szCs w:val="24"/>
          <w:lang w:eastAsia="ru-RU"/>
        </w:rPr>
        <w:t>» являются медицинскими организациями, оказывающими первичную специализированную медико-санитарную помощь в амбулаторных условиях.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 телефону ресепшн -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+7 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86164-7-44-57, +7-918-020-17-91, +7-918-677-45-05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первичном обращении в клиники ООО «Семейный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Доктор</w:t>
      </w:r>
      <w:r>
        <w:rPr>
          <w:rFonts w:ascii="Times New Roman" w:hAnsi="Times New Roman"/>
          <w:sz w:val="24"/>
          <w:szCs w:val="24"/>
          <w:lang w:eastAsia="ru-RU"/>
        </w:rPr>
        <w:t>»  для оформления медицинской карты гражданин лично или через своего законного представителя обращается на ресепшн клиники со следующими документами (оригинал и копии):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паспорт;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документы, подтверждающие статус законного представителя.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 клинике. Медицинская карта на руки пациенту не выдается, а переносится в кабинет приема врача сотрудником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Информацию о времени приема врачей всех специальностей, о порядке предварительной 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пациентов и посетителей Клиники: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Общие правила поведения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В помещениях клиники и ее структурных подразделений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длительности и иных параметров проведения манипуляции;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курить в любых помещениях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малолетних детей без присмотра в местах общего пользования (рецепция, коридор); присутствие ребенка в кабинете приема врача или манипуляционной/процедурной;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выносить из помещения Клиники документы, полученные для ознакомления;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разглашать любую информацию, которая стала случайно известна при посещении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ответственность вплоть до уголовной);  </w:t>
      </w:r>
    </w:p>
    <w:p>
      <w:pPr>
        <w:pStyle w:val="18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пользоваться мобильной связью, в зоне мест общего пользования (ресепшн, коридор), телефон должен быть переведен в режим «тишины»; 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предлагать/ требовать в ходе оказания врачом медицинской услуги оказания иных услуг, не относящихся к медицинским и которые, в частности, могут расцениваться врачом как оскорбление (ст. 5.61 КоАП РФ);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 или помещений клиники (разрешение может быть получено только по согласованию с руководством клиники);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запрещается доступ в здание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вещей;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выбрасывать мусор, отходы в непредназначенные для этого места;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находиться в служебных помещениях Клиники без разрешения Администрации, в том числе журналистам и работникам СМИ;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 Клиники, в том числе образовательного характера, не согласованные предварительно с Администрацией;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размещать в помещениях и на территории Клиники объявления без разрешения администрации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играть в азартные игры в помещениях и на территории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совершать иные противоправные действия, ответственность за которые предусмотрена действующим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При обращении за медицинской помощью пациент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 при невозможности явиться на прием заблаговременно информировать об этом регистратуру;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представлять лицу, оказывающему медицинскую помощь, информацию о состоянии своего здоровья, в том числе о противопоказаниях к применению лекарственных средств, ранее перенесенных и сопутствующих заболеваниях;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согласие на ведение фото и видеопротокола медицинских вмешательств, что фиксируется личной подписью пациента в форме заполняемых согласий; 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За нарушение режима и Правил внутреннего распорядка организации пациенту может быть отказано в обслуживании при последующих обращениях в клинику. 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Переславский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К.Б.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.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pStyle w:val="19"/>
        <w:spacing w:before="0" w:beforeAutospacing="0" w:after="0" w:afterAutospacing="0"/>
        <w:jc w:val="right"/>
      </w:pPr>
    </w:p>
    <w:sectPr>
      <w:footerReference r:id="rId5" w:type="default"/>
      <w:pgSz w:w="11906" w:h="16838"/>
      <w:pgMar w:top="851" w:right="566" w:bottom="851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1FED"/>
    <w:multiLevelType w:val="multilevel"/>
    <w:tmpl w:val="0F281FED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871032"/>
    <w:multiLevelType w:val="multilevel"/>
    <w:tmpl w:val="54871032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F143CC"/>
    <w:multiLevelType w:val="multilevel"/>
    <w:tmpl w:val="60F14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2E0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433966"/>
    <w:rsid w:val="00480D49"/>
    <w:rsid w:val="00515C64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  <w:rsid w:val="47C03E47"/>
    <w:rsid w:val="54C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nhideWhenUsed="0" w:uiPriority="0" w:semiHidden="0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nhideWhenUsed="0" w:uiPriority="1" w:semiHidden="0" w:name="Table Subtle 1"/>
    <w:lsdException w:uiPriority="1" w:name="Table Subtle 2"/>
    <w:lsdException w:uiPriority="1" w:name="Table Web 1"/>
    <w:lsdException w:unhideWhenUsed="0" w:uiPriority="1" w:semiHidden="0" w:name="Table Web 2"/>
    <w:lsdException w:unhideWhenUsed="0" w:uiPriority="1" w:semiHidden="0" w:name="Table Web 3"/>
    <w:lsdException w:uiPriority="99" w:semiHidden="0" w:name="Balloon Text"/>
    <w:lsdException w:unhideWhenUsed="0" w:uiPriority="59" w:semiHidden="0" w:name="Table Grid"/>
    <w:lsdException w:uiPriority="1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22"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1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2">
    <w:name w:val="Table Grid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Стандартный HTML Знак"/>
    <w:link w:val="11"/>
    <w:uiPriority w:val="0"/>
    <w:rPr>
      <w:rFonts w:ascii="Courier New" w:hAnsi="Courier New" w:eastAsia="Times New Roman" w:cs="Courier New"/>
    </w:rPr>
  </w:style>
  <w:style w:type="character" w:customStyle="1" w:styleId="14">
    <w:name w:val="Текст выноски Знак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</w:rPr>
  </w:style>
  <w:style w:type="paragraph" w:customStyle="1" w:styleId="16">
    <w:name w:val="li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Обычный (веб)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0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1">
    <w:name w:val="_Style 1"/>
    <w:basedOn w:val="1"/>
    <w:qFormat/>
    <w:uiPriority w:val="34"/>
    <w:pPr>
      <w:ind w:left="720"/>
      <w:contextualSpacing/>
    </w:pPr>
  </w:style>
  <w:style w:type="character" w:customStyle="1" w:styleId="22">
    <w:name w:val="Нижний колонтитул Знак"/>
    <w:link w:val="10"/>
    <w:uiPriority w:val="99"/>
    <w:rPr>
      <w:sz w:val="22"/>
      <w:szCs w:val="22"/>
      <w:lang w:eastAsia="en-US"/>
    </w:rPr>
  </w:style>
  <w:style w:type="character" w:customStyle="1" w:styleId="23">
    <w:name w:val="Неразрешенное упоминание1"/>
    <w:semiHidden/>
    <w:unhideWhenUsed/>
    <w:uiPriority w:val="99"/>
    <w:rPr>
      <w:color w:val="605E5C"/>
      <w:shd w:val="clear" w:color="auto" w:fill="E1DFDD"/>
    </w:rPr>
  </w:style>
  <w:style w:type="table" w:customStyle="1" w:styleId="24">
    <w:name w:val="Сетка таблицы1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3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10425</Characters>
  <Lines>86</Lines>
  <Paragraphs>24</Paragraphs>
  <TotalTime>83</TotalTime>
  <ScaleCrop>false</ScaleCrop>
  <LinksUpToDate>false</LinksUpToDate>
  <CharactersWithSpaces>12229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2023-09-13T07:54:00Z</dcterms:created>
  <dc:creator>promedlex</dc:creator>
  <cp:lastModifiedBy>user</cp:lastModifiedBy>
  <cp:lastPrinted>2012-05-16T06:36:00Z</cp:lastPrinted>
  <dcterms:modified xsi:type="dcterms:W3CDTF">2023-11-24T13:15:08Z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70DA731245154C139BD4DC1569C7A647_12</vt:lpwstr>
  </property>
</Properties>
</file>